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DB" w:rsidRPr="00CB11DB" w:rsidRDefault="00CB11DB" w:rsidP="00CB11DB">
      <w:pPr>
        <w:spacing w:after="0" w:line="240" w:lineRule="auto"/>
        <w:jc w:val="both"/>
        <w:rPr>
          <w:b/>
        </w:rPr>
      </w:pPr>
      <w:r w:rsidRPr="00CB11DB">
        <w:rPr>
          <w:b/>
        </w:rPr>
        <w:t xml:space="preserve">Formulár č. R 3 </w:t>
      </w:r>
      <w:r w:rsidRPr="00CB11DB">
        <w:rPr>
          <w:rFonts w:eastAsia="Times New Roman"/>
        </w:rPr>
        <w:t xml:space="preserve">- </w:t>
      </w:r>
      <w:r w:rsidRPr="00CB11DB">
        <w:rPr>
          <w:b/>
        </w:rPr>
        <w:t>Záznam z monitorovania</w:t>
      </w:r>
      <w:r w:rsidRPr="00CB11DB">
        <w:rPr>
          <w:rFonts w:eastAsia="Times New Roman"/>
        </w:rPr>
        <w:t xml:space="preserve"> </w:t>
      </w:r>
    </w:p>
    <w:p w:rsidR="00CB11DB" w:rsidRPr="00CB11DB" w:rsidRDefault="00CB11DB" w:rsidP="00CB11DB">
      <w:pPr>
        <w:spacing w:after="0" w:line="240" w:lineRule="auto"/>
        <w:jc w:val="both"/>
        <w:rPr>
          <w:b/>
        </w:rPr>
      </w:pPr>
      <w:r w:rsidRPr="00CB11DB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11DB" w:rsidRPr="00CB11DB" w:rsidTr="00BC41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B" w:rsidRDefault="00CB11DB" w:rsidP="00BC4166">
            <w:pPr>
              <w:jc w:val="center"/>
              <w:rPr>
                <w:b/>
              </w:rPr>
            </w:pPr>
            <w:r w:rsidRPr="00CB11DB">
              <w:rPr>
                <w:b/>
              </w:rPr>
              <w:t>Monitorovanie a</w:t>
            </w:r>
            <w:r>
              <w:rPr>
                <w:b/>
              </w:rPr>
              <w:t> </w:t>
            </w:r>
            <w:r w:rsidRPr="00CB11DB">
              <w:rPr>
                <w:b/>
              </w:rPr>
              <w:t>hodnotenie</w:t>
            </w:r>
          </w:p>
          <w:p w:rsidR="00CB11DB" w:rsidRPr="00CB11DB" w:rsidRDefault="00CB11DB" w:rsidP="00BC4166">
            <w:pPr>
              <w:jc w:val="center"/>
              <w:rPr>
                <w:b/>
              </w:rPr>
            </w:pPr>
          </w:p>
          <w:p w:rsidR="00CB11DB" w:rsidRPr="00CB11DB" w:rsidRDefault="00CB11DB" w:rsidP="00BC4166">
            <w:pPr>
              <w:jc w:val="both"/>
            </w:pPr>
            <w:r w:rsidRPr="00CB11DB">
              <w:t xml:space="preserve">Správa o plnení akčného plánu </w:t>
            </w:r>
            <w:r>
              <w:t>obce</w:t>
            </w:r>
            <w:r w:rsidRPr="00CB11DB">
              <w:t xml:space="preserve"> </w:t>
            </w:r>
            <w:r w:rsidR="00F877EF">
              <w:t>Brestovany</w:t>
            </w:r>
            <w:r w:rsidRPr="00CB11DB">
              <w:t xml:space="preserve"> k </w:t>
            </w:r>
            <w:proofErr w:type="spellStart"/>
            <w:r>
              <w:rPr>
                <w:highlight w:val="lightGray"/>
              </w:rPr>
              <w:t>31.12.2</w:t>
            </w:r>
            <w:r w:rsidRPr="00CB11DB">
              <w:rPr>
                <w:highlight w:val="lightGray"/>
              </w:rPr>
              <w:t>0xx</w:t>
            </w:r>
            <w:proofErr w:type="spellEnd"/>
            <w:r w:rsidRPr="00CB11DB">
              <w:t xml:space="preserve"> bola spracovaná v zmysle Programu hospodárskeho a sociálneho rozvoja </w:t>
            </w:r>
            <w:r>
              <w:t>obce</w:t>
            </w:r>
            <w:r w:rsidRPr="00CB11DB">
              <w:t xml:space="preserve"> </w:t>
            </w:r>
            <w:r w:rsidR="00F877EF">
              <w:t>Brestovany</w:t>
            </w:r>
            <w:r>
              <w:t xml:space="preserve"> na obdobie 2015-2025</w:t>
            </w:r>
            <w:r w:rsidRPr="00CB11DB">
              <w:t xml:space="preserve">, časť 3.2. Implementácia, a smernice </w:t>
            </w:r>
            <w:proofErr w:type="spellStart"/>
            <w:r w:rsidRPr="00CB11DB">
              <w:t>SM-1</w:t>
            </w:r>
            <w:proofErr w:type="spellEnd"/>
            <w:r w:rsidRPr="00CB11DB">
              <w:t xml:space="preserve">/2008 o strategickom plánovaní </w:t>
            </w:r>
            <w:r>
              <w:t>obce</w:t>
            </w:r>
            <w:r w:rsidRPr="00CB11DB">
              <w:t xml:space="preserve"> </w:t>
            </w:r>
            <w:r w:rsidR="00F877EF">
              <w:t>Brestovany</w:t>
            </w:r>
            <w:r w:rsidRPr="00CB11DB">
              <w:t xml:space="preserve">, </w:t>
            </w:r>
            <w:proofErr w:type="spellStart"/>
            <w:r w:rsidRPr="00CB11DB">
              <w:t>čl.6-7</w:t>
            </w:r>
            <w:proofErr w:type="spellEnd"/>
            <w:r w:rsidRPr="00CB11DB">
              <w:t xml:space="preserve">. Cieľom monitoringu Akčného plánu </w:t>
            </w:r>
            <w:r>
              <w:t>obce</w:t>
            </w:r>
            <w:r w:rsidRPr="00CB11DB">
              <w:t xml:space="preserve"> </w:t>
            </w:r>
            <w:r w:rsidR="00F877EF">
              <w:t>Brestovany</w:t>
            </w:r>
            <w:r w:rsidRPr="00CB11DB">
              <w:t xml:space="preserve"> je zostaviť komplexnú informáciu o tom, ako sa plnia opatrenia navrhnuté v PHSR mesta počas celého obdobia p</w:t>
            </w:r>
            <w:r>
              <w:t>latnosti dokumentu v rokoch 2015-2025</w:t>
            </w:r>
            <w:r w:rsidRPr="00CB11DB">
              <w:t>. Tieto údaje sú k dispozícii pre samosprávu a širokú verejnosť.</w:t>
            </w:r>
          </w:p>
          <w:p w:rsidR="00CB11DB" w:rsidRPr="00CB11DB" w:rsidRDefault="00CB11DB" w:rsidP="00BC4166">
            <w:pPr>
              <w:jc w:val="both"/>
            </w:pPr>
          </w:p>
          <w:p w:rsidR="00CB11DB" w:rsidRPr="00CB11DB" w:rsidRDefault="00CB11DB" w:rsidP="00BC4166">
            <w:pPr>
              <w:jc w:val="both"/>
            </w:pPr>
            <w:r>
              <w:t>Akčný plán obce</w:t>
            </w:r>
            <w:r w:rsidRPr="00CB11DB">
              <w:t xml:space="preserve"> </w:t>
            </w:r>
            <w:r w:rsidR="00F877EF">
              <w:t>Brestovany</w:t>
            </w:r>
            <w:r w:rsidRPr="00CB11DB">
              <w:t xml:space="preserve">  je zoradený podľa priorít, oblastí a opatrení. Ku každému opatreniu je priradený garant </w:t>
            </w:r>
            <w:r w:rsidRPr="00F877EF">
              <w:t xml:space="preserve">– odborný útvar </w:t>
            </w:r>
            <w:r w:rsidR="00F877EF" w:rsidRPr="00F877EF">
              <w:t>Obecnéh</w:t>
            </w:r>
            <w:r w:rsidRPr="00F877EF">
              <w:t>o úradu, ktoré</w:t>
            </w:r>
            <w:r w:rsidRPr="00CB11DB">
              <w:t xml:space="preserve"> úlohou je zabezpečiť realizáciu navrhnutých aktivít a monitorovať ich plnenie. Odpočet aktivít v akčnom pláne je spracovaný z pohľadu </w:t>
            </w:r>
            <w:r>
              <w:t>obce</w:t>
            </w:r>
            <w:r w:rsidRPr="00CB11DB">
              <w:t xml:space="preserve"> </w:t>
            </w:r>
            <w:r w:rsidR="00F877EF">
              <w:t>Brestovany</w:t>
            </w:r>
            <w:r w:rsidRPr="00CB11DB">
              <w:t xml:space="preserve">, </w:t>
            </w:r>
            <w:bookmarkStart w:id="0" w:name="_GoBack"/>
            <w:bookmarkEnd w:id="0"/>
            <w:r w:rsidRPr="00CB11DB">
              <w:t xml:space="preserve">v niektorých prípadoch je ako realizátor danej aktivity uvedený iný subjekt (investor, prevádzkovateľ, partnerská inštitúcia a pod.) V akčnom pláne sú vymenované aktivity bežného, kapitálového a podporného charakteru v časovom slede. Ide o aktivity, ktoré je potrebné realizovať v ďalšom období. Akčný plán je spracovaný na základe údajov v schválenom rozpočte </w:t>
            </w:r>
            <w:r>
              <w:t>obce</w:t>
            </w:r>
            <w:r w:rsidRPr="00CB11DB">
              <w:t xml:space="preserve">, schválených strategických dokumentoch </w:t>
            </w:r>
            <w:r>
              <w:t>obce a údajov odborných útvarov Obecného</w:t>
            </w:r>
            <w:r w:rsidRPr="00CB11DB">
              <w:t xml:space="preserve"> úradu </w:t>
            </w:r>
            <w:r w:rsidR="00F877EF">
              <w:t>Brestovany</w:t>
            </w:r>
            <w:r w:rsidRPr="00CB11DB">
              <w:t>.</w:t>
            </w:r>
          </w:p>
          <w:p w:rsidR="00CB11DB" w:rsidRPr="00CB11DB" w:rsidRDefault="00CB11DB" w:rsidP="00BC4166">
            <w:pPr>
              <w:jc w:val="both"/>
            </w:pPr>
            <w:r w:rsidRPr="00CB11DB">
              <w:t xml:space="preserve">Aktuálna verzia akčného plánu je na webovej stránke </w:t>
            </w:r>
            <w:r>
              <w:t>obce</w:t>
            </w:r>
            <w:r w:rsidRPr="00CB11DB">
              <w:t xml:space="preserve"> </w:t>
            </w:r>
            <w:proofErr w:type="spellStart"/>
            <w:r w:rsidR="00F877EF">
              <w:t>www.brestovany.sk</w:t>
            </w:r>
            <w:proofErr w:type="spellEnd"/>
          </w:p>
          <w:p w:rsidR="00CB11DB" w:rsidRPr="00CB11DB" w:rsidRDefault="00CB11DB" w:rsidP="00BC4166">
            <w:pPr>
              <w:jc w:val="both"/>
            </w:pPr>
            <w:r w:rsidRPr="00CB11DB">
              <w:t xml:space="preserve">Pripomienky k akčnému plánu </w:t>
            </w:r>
            <w:r>
              <w:t>obce</w:t>
            </w:r>
            <w:r w:rsidRPr="00CB11DB">
              <w:t xml:space="preserve"> je možné zaslať e-mailom na adresu </w:t>
            </w:r>
            <w:hyperlink r:id="rId5" w:history="1">
              <w:r w:rsidRPr="00CB11DB">
                <w:rPr>
                  <w:rStyle w:val="Hypertextovodkaz"/>
                  <w:color w:val="auto"/>
                  <w:highlight w:val="lightGray"/>
                  <w:u w:val="none"/>
                </w:rPr>
                <w:t>strategia@...................sk</w:t>
              </w:r>
            </w:hyperlink>
            <w:r w:rsidRPr="00CB11DB">
              <w:rPr>
                <w:highlight w:val="lightGray"/>
              </w:rPr>
              <w:t>.</w:t>
            </w:r>
          </w:p>
          <w:p w:rsidR="00CB11DB" w:rsidRPr="00CB11DB" w:rsidRDefault="00CB11DB" w:rsidP="00BC4166">
            <w:pPr>
              <w:jc w:val="both"/>
              <w:rPr>
                <w:b/>
              </w:rPr>
            </w:pPr>
            <w:r w:rsidRPr="00CB11DB">
              <w:t>Ďalší monitoring akčného plá</w:t>
            </w:r>
            <w:r>
              <w:t xml:space="preserve">nu sa uskutoční ku dňu </w:t>
            </w:r>
            <w:proofErr w:type="spellStart"/>
            <w:r>
              <w:rPr>
                <w:highlight w:val="lightGray"/>
              </w:rPr>
              <w:t>30.x</w:t>
            </w:r>
            <w:r w:rsidR="00F877EF">
              <w:rPr>
                <w:highlight w:val="lightGray"/>
              </w:rPr>
              <w:t>.20x</w:t>
            </w:r>
            <w:r w:rsidRPr="00CB11DB">
              <w:rPr>
                <w:highlight w:val="lightGray"/>
              </w:rPr>
              <w:t>x</w:t>
            </w:r>
            <w:proofErr w:type="spellEnd"/>
          </w:p>
        </w:tc>
      </w:tr>
    </w:tbl>
    <w:p w:rsidR="00786603" w:rsidRDefault="00786603"/>
    <w:sectPr w:rsidR="0078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1D"/>
    <w:rsid w:val="00562F0F"/>
    <w:rsid w:val="006A765C"/>
    <w:rsid w:val="00786603"/>
    <w:rsid w:val="008339FC"/>
    <w:rsid w:val="00836C78"/>
    <w:rsid w:val="00932F9E"/>
    <w:rsid w:val="009C1200"/>
    <w:rsid w:val="00CB11DB"/>
    <w:rsid w:val="00DB6E1D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1DB"/>
    <w:pPr>
      <w:spacing w:line="360" w:lineRule="auto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ABULKA"/>
    <w:uiPriority w:val="1"/>
    <w:qFormat/>
    <w:rsid w:val="00562F0F"/>
    <w:pPr>
      <w:spacing w:after="0" w:line="360" w:lineRule="auto"/>
    </w:pPr>
    <w:rPr>
      <w:rFonts w:ascii="Verdana" w:eastAsia="Times New Roman" w:hAnsi="Verdana" w:cs="Times New Roman"/>
      <w:b/>
      <w:szCs w:val="20"/>
      <w:lang w:eastAsia="sk-SK"/>
    </w:rPr>
  </w:style>
  <w:style w:type="character" w:styleId="Hypertextovodkaz">
    <w:name w:val="Hyperlink"/>
    <w:uiPriority w:val="99"/>
    <w:rsid w:val="00CB11D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CB11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1DB"/>
    <w:pPr>
      <w:spacing w:line="360" w:lineRule="auto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ABULKA"/>
    <w:uiPriority w:val="1"/>
    <w:qFormat/>
    <w:rsid w:val="00562F0F"/>
    <w:pPr>
      <w:spacing w:after="0" w:line="360" w:lineRule="auto"/>
    </w:pPr>
    <w:rPr>
      <w:rFonts w:ascii="Verdana" w:eastAsia="Times New Roman" w:hAnsi="Verdana" w:cs="Times New Roman"/>
      <w:b/>
      <w:szCs w:val="20"/>
      <w:lang w:eastAsia="sk-SK"/>
    </w:rPr>
  </w:style>
  <w:style w:type="character" w:styleId="Hypertextovodkaz">
    <w:name w:val="Hyperlink"/>
    <w:uiPriority w:val="99"/>
    <w:rsid w:val="00CB11D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CB11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tegia@..................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Gregušová</dc:creator>
  <cp:keywords/>
  <dc:description/>
  <cp:lastModifiedBy>Michaela Gregušová</cp:lastModifiedBy>
  <cp:revision>3</cp:revision>
  <dcterms:created xsi:type="dcterms:W3CDTF">2015-08-27T13:48:00Z</dcterms:created>
  <dcterms:modified xsi:type="dcterms:W3CDTF">2015-09-16T16:21:00Z</dcterms:modified>
</cp:coreProperties>
</file>